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3E" w:rsidRPr="00285ED7" w:rsidRDefault="00F31A3E" w:rsidP="00F31A3E">
      <w:pPr>
        <w:jc w:val="center"/>
        <w:rPr>
          <w:rFonts w:ascii="Times New Roman" w:hAnsi="Times New Roman"/>
          <w:b/>
          <w:sz w:val="28"/>
          <w:szCs w:val="28"/>
        </w:rPr>
      </w:pPr>
      <w:r w:rsidRPr="00285ED7">
        <w:rPr>
          <w:rFonts w:ascii="Times New Roman" w:hAnsi="Times New Roman"/>
          <w:b/>
          <w:sz w:val="28"/>
          <w:szCs w:val="28"/>
        </w:rPr>
        <w:t>Краткие правила дорожного движения</w:t>
      </w:r>
      <w:r>
        <w:rPr>
          <w:rFonts w:ascii="Times New Roman" w:hAnsi="Times New Roman"/>
          <w:b/>
          <w:sz w:val="28"/>
          <w:szCs w:val="28"/>
        </w:rPr>
        <w:t xml:space="preserve"> при перемещении к объекту прохождения практики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Очень часто на дорогах города возникают экстремальные ситуации, связанные с нарушением безопасности дорожного движения., причём нарушителями ПДД могут являться как водители, так и пешеходы.</w:t>
      </w:r>
    </w:p>
    <w:p w:rsidR="00F31A3E" w:rsidRPr="00285ED7" w:rsidRDefault="00F31A3E" w:rsidP="00F31A3E">
      <w:pPr>
        <w:spacing w:after="0" w:line="240" w:lineRule="auto"/>
        <w:rPr>
          <w:rFonts w:ascii="Times New Roman" w:hAnsi="Times New Roman"/>
          <w:b/>
          <w:i/>
          <w:sz w:val="24"/>
          <w:szCs w:val="24"/>
          <w:u w:val="single"/>
        </w:rPr>
      </w:pPr>
      <w:r w:rsidRPr="00285ED7">
        <w:rPr>
          <w:rFonts w:ascii="Times New Roman" w:hAnsi="Times New Roman"/>
          <w:b/>
          <w:i/>
          <w:sz w:val="24"/>
          <w:szCs w:val="24"/>
          <w:u w:val="single"/>
        </w:rPr>
        <w:t>Если вы водитель, то вам необходимо знать:</w:t>
      </w:r>
    </w:p>
    <w:p w:rsidR="00F31A3E" w:rsidRPr="00285ED7" w:rsidRDefault="00F31A3E" w:rsidP="00F31A3E">
      <w:pPr>
        <w:spacing w:after="0" w:line="240" w:lineRule="auto"/>
        <w:rPr>
          <w:rFonts w:ascii="Times New Roman" w:hAnsi="Times New Roman"/>
          <w:i/>
          <w:sz w:val="24"/>
          <w:szCs w:val="24"/>
        </w:rPr>
      </w:pPr>
      <w:r w:rsidRPr="00285ED7">
        <w:rPr>
          <w:rFonts w:ascii="Times New Roman" w:hAnsi="Times New Roman"/>
          <w:i/>
          <w:sz w:val="24"/>
          <w:szCs w:val="24"/>
        </w:rPr>
        <w:t xml:space="preserve">Ситуации, при которых чаще всего происходят ДТП: </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на прямой дороге из-за нарушения ПДД, игнорирования дорожных знаков, небрежной езды и механической неисправности автомобиля ( в основном тормозов и рулевого управления)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 левом повороте. Водители подставляют свою машину под удар или сами врезаются во встречные машины.</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 обгоне медленно идущего транспорта нетерпеливые водители могут выехать на полосу встречного движения.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Из-за неправильной парковки машины, когда двери открываются в сторону проезжей части.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 внезапной остановке впереди идущего транспорта.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 въезде в транспортный поток после остановки.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 развороте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Во время движения задним ходом.</w:t>
      </w:r>
    </w:p>
    <w:p w:rsidR="00F31A3E" w:rsidRPr="00285ED7" w:rsidRDefault="00F31A3E" w:rsidP="00F31A3E">
      <w:pPr>
        <w:spacing w:after="0" w:line="240" w:lineRule="auto"/>
        <w:rPr>
          <w:rFonts w:ascii="Times New Roman" w:hAnsi="Times New Roman"/>
          <w:b/>
          <w:i/>
          <w:sz w:val="24"/>
          <w:szCs w:val="24"/>
          <w:u w:val="single"/>
        </w:rPr>
      </w:pPr>
      <w:r w:rsidRPr="00285ED7">
        <w:rPr>
          <w:rFonts w:ascii="Times New Roman" w:hAnsi="Times New Roman"/>
          <w:b/>
          <w:i/>
          <w:sz w:val="24"/>
          <w:szCs w:val="24"/>
          <w:u w:val="single"/>
        </w:rPr>
        <w:t>Если вы оказались свидетелем ДТП:</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Остановите свой автомобиль, не доезжая до места аварии, подальше от горящей машины.</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Включите аварийный сигнал.</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Если ещё не прибыли сотрудники ГИБДД и скорая помощь, постарайтесь как можно быстрее оповестить их об аварии.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Окажите помощь пострадавшим. Помните, что перемещать пострадавшего можно только в том случае, если он находится в горящей машине или лежит в луже бензина, который может загореться.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Если пострадавший находится в бессознательном состоянии, расстегните на нём одежду; при сильном кровотечении перевяжите пострадавшего. Не оставляйте пострадавшего до приезда скорой помощи.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Прибывшей службе ГИБДД детально опишите всё, что вы увидели на месте аварии.</w:t>
      </w:r>
    </w:p>
    <w:p w:rsidR="00F31A3E" w:rsidRPr="00285ED7" w:rsidRDefault="00F31A3E" w:rsidP="00F31A3E">
      <w:pPr>
        <w:spacing w:after="0" w:line="240" w:lineRule="auto"/>
        <w:rPr>
          <w:rFonts w:ascii="Times New Roman" w:hAnsi="Times New Roman"/>
          <w:b/>
          <w:i/>
          <w:sz w:val="24"/>
          <w:szCs w:val="24"/>
          <w:u w:val="single"/>
        </w:rPr>
      </w:pPr>
      <w:r w:rsidRPr="00285ED7">
        <w:rPr>
          <w:rFonts w:ascii="Times New Roman" w:hAnsi="Times New Roman"/>
          <w:b/>
          <w:i/>
          <w:sz w:val="24"/>
          <w:szCs w:val="24"/>
          <w:u w:val="single"/>
        </w:rPr>
        <w:t>Если вы оказались участником ДТП:</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Сразу же остановитесь, осмотрите свой автомобиль и автомобиль пострадавшего водителя ( если вы - виновник аварии)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Предложите водителю пострадавшей машины компенсировать причинённый ущерб или потребуйте соответствующей компенсации, если задели вашу машину.</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Если конфликт не удаётся разрешить на месте, вызывайте сотрудников ГИБДД</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До прибытия сотрудников ГИБДД запишите номер машины, с которой вы столкнулись, имя, фамилию и адрес водителя. Сообщите водителю пострадавшей машины свои данные.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Если повреждена ваша машина, не забудьте оформить в ближайшем дорожном  пункте ГИБДД справку об аварии для предъявления  её в страховую компанию и в автосервис.</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 течение суток сообщите об аварии в вашу страховую компанию и не приступайте к ремонту, пока инженер страховой компании не осмотрит вашу машину и не составит примерную смету ремонта.</w:t>
      </w:r>
    </w:p>
    <w:p w:rsidR="00F31A3E" w:rsidRPr="00285ED7" w:rsidRDefault="00F31A3E" w:rsidP="00F31A3E">
      <w:pPr>
        <w:spacing w:after="0" w:line="240" w:lineRule="auto"/>
        <w:rPr>
          <w:rFonts w:ascii="Times New Roman" w:hAnsi="Times New Roman"/>
          <w:b/>
          <w:i/>
          <w:sz w:val="24"/>
          <w:szCs w:val="24"/>
          <w:u w:val="single"/>
        </w:rPr>
      </w:pPr>
      <w:r w:rsidRPr="00285ED7">
        <w:rPr>
          <w:rFonts w:ascii="Times New Roman" w:hAnsi="Times New Roman"/>
          <w:b/>
          <w:i/>
          <w:sz w:val="24"/>
          <w:szCs w:val="24"/>
          <w:u w:val="single"/>
        </w:rPr>
        <w:t>Если автомобиль пробуксовывает на слежавшемся снегу или льду:</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Не газуйте изо всех сил ( буксующие колёса оставляют в снегу колею, из которой выбраться ещё труднее, а снег, забивший протектор, ухудшает и без того плохое сцепление шин с дорогой)</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Поставьте колёса прямо, тогда они лучше всего «схватятся» за снег. Подложите что-нибудь ( сучья, мелкие камни) под ведущие колёса.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lastRenderedPageBreak/>
        <w:t>Попробуйте тронуться на второй передаче, при которой уменьшается нагрузка на колёса. Газуйте очень осторожно, т. к. двинуться вперёд можно только на самых малых оборотах двигателя. Так же осторожно отпускайте сцепление. Правильная и точная работа с педалями газа и сцепления в данном случае – залог успеха.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Если вы едете со спутником, попросите его раскачать машину в направлении движения. При этом плавно включите и выключите сцепление, чтобы колёса не буксовали.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Когда машина тронется с места, сохраняйте сцепление колёс с дорогой плавным прибавлением газа ( резкий рывок может привести к новой пробуксовке)</w:t>
      </w:r>
    </w:p>
    <w:p w:rsidR="00F31A3E" w:rsidRPr="00285ED7" w:rsidRDefault="00F31A3E" w:rsidP="00F31A3E">
      <w:pPr>
        <w:spacing w:after="0" w:line="240" w:lineRule="auto"/>
        <w:rPr>
          <w:rFonts w:ascii="Times New Roman" w:hAnsi="Times New Roman"/>
          <w:b/>
          <w:i/>
          <w:sz w:val="24"/>
          <w:szCs w:val="24"/>
          <w:u w:val="single"/>
        </w:rPr>
      </w:pPr>
      <w:r w:rsidRPr="00285ED7">
        <w:rPr>
          <w:rFonts w:ascii="Times New Roman" w:hAnsi="Times New Roman"/>
          <w:b/>
          <w:i/>
          <w:sz w:val="24"/>
          <w:szCs w:val="24"/>
          <w:u w:val="single"/>
        </w:rPr>
        <w:t>Если машина застряла в сугробе: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Выбраться из сугроба (даже весьма глубокого) можно, двигаясь взад-вперёд по своим собственным следам, как бы утрамбовывая дорогу. Эта методика называется раскачиванием. Слегка газуя и чуть-чуть отпустив сцепление, попытайтесь сдвинуться вперёд хотя бы на несколько сантиметров. Почувствовав, что движение вперёд невозможно, быстро сдайте назад и откатитесь. Повторяйте эту процедуру, пока сзади и спереди вас не образуется накатанная дорога, по которой вы сможете выбраться из сугроба.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Если ничего не получается, расчистите снег под всеми колёсами ,попробуйте тронуться с помощью методики, рекомендованной для случая со слежавшимся снегом или льдом.</w:t>
      </w:r>
    </w:p>
    <w:p w:rsidR="00F31A3E" w:rsidRPr="00285ED7" w:rsidRDefault="00F31A3E" w:rsidP="00F31A3E">
      <w:pPr>
        <w:spacing w:after="0" w:line="240" w:lineRule="auto"/>
        <w:rPr>
          <w:rFonts w:ascii="Times New Roman" w:hAnsi="Times New Roman"/>
          <w:sz w:val="24"/>
          <w:szCs w:val="24"/>
          <w:u w:val="single"/>
        </w:rPr>
      </w:pPr>
      <w:r w:rsidRPr="00285ED7">
        <w:rPr>
          <w:rFonts w:ascii="Times New Roman" w:hAnsi="Times New Roman"/>
          <w:b/>
          <w:i/>
          <w:sz w:val="24"/>
          <w:szCs w:val="24"/>
          <w:u w:val="single"/>
        </w:rPr>
        <w:t>Если отказали тормоза</w:t>
      </w:r>
      <w:r w:rsidRPr="00285ED7">
        <w:rPr>
          <w:rFonts w:ascii="Times New Roman" w:hAnsi="Times New Roman"/>
          <w:sz w:val="24"/>
          <w:szCs w:val="24"/>
          <w:u w:val="single"/>
        </w:rPr>
        <w:t>:</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xml:space="preserve">Чаще всего это происходит по причине мокрых тормозных колодок или перегрева тормозной системы. В этом случае используют ручной тормоз, плавно передвигая рычаг и покрепче удерживая руль. </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Возможно затормозить автомобиль двигателем, т.е. перейти  на скорости на низшие передачи.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снимите ногу с педали газа;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выжмите педаль сцепления;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переведите рычаг коробки передач в нейтральное положение.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Отпустите сцепление;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Прогазуйте  двигатель; нажмите на газ и тотчас отпустите его;</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Выжмите педаль сцепления;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Перейдите на более низкую передачу;</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Отпустите сцепление;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Повторяйте действия, пока не перейдёте на первую скорость.</w:t>
      </w:r>
    </w:p>
    <w:p w:rsidR="00F31A3E" w:rsidRPr="00285ED7" w:rsidRDefault="00F31A3E" w:rsidP="00F31A3E">
      <w:pPr>
        <w:spacing w:after="0" w:line="240" w:lineRule="auto"/>
        <w:rPr>
          <w:rFonts w:ascii="Times New Roman" w:hAnsi="Times New Roman"/>
          <w:b/>
          <w:i/>
          <w:sz w:val="24"/>
          <w:szCs w:val="24"/>
          <w:u w:val="single"/>
        </w:rPr>
      </w:pPr>
      <w:r w:rsidRPr="00285ED7">
        <w:rPr>
          <w:rFonts w:ascii="Times New Roman" w:hAnsi="Times New Roman"/>
          <w:b/>
          <w:i/>
          <w:sz w:val="24"/>
          <w:szCs w:val="24"/>
          <w:u w:val="single"/>
        </w:rPr>
        <w:t>Если кончается бензин:</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Ехать плавно, без рывков, на небольшой скорости (40-50 км/ч) и на прямой передаче.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Избегать остановок</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Стараться предвидеть изменения в дорожных условиях, чтобы в случае необходимости снижать скорость простым снятием ноги с педали газа. Учтите: чем сильнее вы нажимаете на газ, тем больше бензина потребляет двигатель.</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После остановки старайтесь быстрее перейти на прямую передачу</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Увидев подъём, начинайте плавно увеличивать скорость. Не стоит двигаться в гору на прямой передаче: обязательно наступит момент, когда вам  придётся газовать. Старайтесь вовремя переходить на третью скорость и, преодолевая подъём, не придавливать сильно педаль газа.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Сколько бы бензина у вас ни оставалось, не стоит спускаться с горы, выключив коробку передач: это сокращает маневренность автомобиля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Не ждите полного опустошения топливного бака, на дне которого может быть грязь или вода: они попадут в карбюратор и засорят его.</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Когда бензин на исходе, двигатель, прежде чем остановиться, начинает «чихать». Если  вы услышите подобные звуки, немедленно съезжайте с дороги.</w:t>
      </w:r>
    </w:p>
    <w:p w:rsidR="00F31A3E" w:rsidRPr="00285ED7" w:rsidRDefault="00F31A3E" w:rsidP="00F31A3E">
      <w:pPr>
        <w:spacing w:after="0" w:line="240" w:lineRule="auto"/>
        <w:rPr>
          <w:rFonts w:ascii="Times New Roman" w:hAnsi="Times New Roman"/>
          <w:b/>
          <w:i/>
          <w:sz w:val="24"/>
          <w:szCs w:val="24"/>
          <w:u w:val="single"/>
        </w:rPr>
      </w:pPr>
      <w:r w:rsidRPr="00285ED7">
        <w:rPr>
          <w:rFonts w:ascii="Times New Roman" w:hAnsi="Times New Roman"/>
          <w:b/>
          <w:i/>
          <w:sz w:val="24"/>
          <w:szCs w:val="24"/>
          <w:u w:val="single"/>
        </w:rPr>
        <w:t>Если автомобиль заглох на железнодорожном переезде: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lastRenderedPageBreak/>
        <w:t>Прежде всего высадите всех пассажиров из машины и попросите их уйти с переезда. Не пытайтесь удалить машину с рельсов, пока не поставите в известность о случившемся дежурного по переезду: он сможет связаться со станцией и задержать поезд, если тот ещё не тронулся.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Если выяснится, что поезда нет ни с какой из сторон, попробуйте вытолкнуть машину с путей. Если ничего не получится, используйте стартер: поставив рычаг коробки передач в нейтральное положение и сняв ногу со сцепления, поверните ключ зажигания, и машина дёрнется вперёд. Повторяйте процедуру, пока машина не съедет с железнодорожных путей.</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Если вам всё-таки не удалось покинуть переезд, а шлагбаум уже опустился, немедленно уйдите от машины и уведите подальше других людей, поскольку при ударе поезда осколки полетят на сотни метров.</w:t>
      </w:r>
    </w:p>
    <w:p w:rsidR="00F31A3E" w:rsidRPr="00285ED7" w:rsidRDefault="00F31A3E" w:rsidP="00F31A3E">
      <w:pPr>
        <w:spacing w:after="0" w:line="240" w:lineRule="auto"/>
        <w:rPr>
          <w:rFonts w:ascii="Times New Roman" w:hAnsi="Times New Roman"/>
          <w:b/>
          <w:i/>
          <w:sz w:val="28"/>
          <w:szCs w:val="28"/>
          <w:u w:val="single"/>
        </w:rPr>
      </w:pPr>
      <w:r w:rsidRPr="00285ED7">
        <w:rPr>
          <w:rFonts w:ascii="Times New Roman" w:hAnsi="Times New Roman"/>
          <w:b/>
          <w:i/>
          <w:sz w:val="24"/>
          <w:szCs w:val="24"/>
          <w:u w:val="single"/>
        </w:rPr>
        <w:t>Если вы пешеход, то вам необходимо знать</w:t>
      </w:r>
      <w:r w:rsidRPr="00285ED7">
        <w:rPr>
          <w:rFonts w:ascii="Times New Roman" w:hAnsi="Times New Roman"/>
          <w:b/>
          <w:i/>
          <w:sz w:val="28"/>
          <w:szCs w:val="28"/>
          <w:u w:val="single"/>
        </w:rPr>
        <w:t>:</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Пешеходы  должны двигаться по тротуарам или пешеходным дорожкам, а при их отсутствии – по обочинам. Если пешеходы переносят громоздкие предметы, а также лица в инвалидных колясках могут двигаться по краю проезжей части, т.к. их движение по тротуарам или обочинам создаёт помехи для других пешеходов.</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 отсутствии тротуаров, пешеходных дорожек или обочин можно передвигаться по велосипедной дорожке или идти в один ряд по краю проезжей части ( на дорогах с разделительной полосой – по внешнему краю проезжей части)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Группы детей разрешается водить только по тротуарам и пешеходным дорожкам, а при их отсутствии – по обочинам, но лишь в светлое время суток и только в сопровождении взрослых.</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Проезжую часть разрешается пересекать только переходам, при их отсутствии – на перекрёстках по линии тротуаров или обочин. В случае отсутствия в зоне видимости перехода или перекрёстка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 местах, где движение регулируется , пешеходы должны руководствоваться сигналами регулировщика или пешеходного светофора, а при его отсутствии – транспортного светофора.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Выйдя на проезжую часть, пешеходы не должны задерживаться или останавливаться, если это не связано с обеспечением безопасности движения Если пешеходы не успели закончить переход, то нужно остановиться у линии, разделяющей транспортные потоки противоположных направлений. Продолжать переход необходимо лишь убедившись  в безопасности дальнейшего движения и  в соответствии с сигналами светофора (регулировщика).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 приближении транспортных средств с включёнными синим поблескивающим маячком или маячками синего и красного цветов и специальным звуковым сигналом пешеходы обязаны воздержаться  от перехода проезжей части, а находящиеся на ней должны уступить дорогу этим транспортным средствам и незамедлительно освободить проезжую часть.</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xml:space="preserve">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На остановочных пунктах, не оборудованных вышеописанными площадками, </w:t>
      </w:r>
      <w:r w:rsidRPr="00285ED7">
        <w:rPr>
          <w:rFonts w:ascii="Times New Roman" w:hAnsi="Times New Roman"/>
          <w:sz w:val="24"/>
          <w:szCs w:val="24"/>
        </w:rPr>
        <w:lastRenderedPageBreak/>
        <w:t>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F31A3E" w:rsidRPr="00285ED7" w:rsidRDefault="00F31A3E" w:rsidP="00F31A3E">
      <w:pPr>
        <w:spacing w:after="0" w:line="240" w:lineRule="auto"/>
        <w:rPr>
          <w:rFonts w:ascii="Times New Roman" w:hAnsi="Times New Roman"/>
          <w:b/>
          <w:i/>
          <w:sz w:val="24"/>
          <w:szCs w:val="24"/>
          <w:u w:val="single"/>
        </w:rPr>
      </w:pPr>
      <w:r w:rsidRPr="00285ED7">
        <w:rPr>
          <w:rFonts w:ascii="Times New Roman" w:hAnsi="Times New Roman"/>
          <w:b/>
          <w:i/>
          <w:sz w:val="24"/>
          <w:szCs w:val="24"/>
          <w:u w:val="single"/>
        </w:rPr>
        <w:t>Если вы пассажир, то вам необходимо знать:</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 поездке в транспортном средстве, оборудованном ремнями безопасности, нужно быть пристёгнутыми ими, при поездке на мотоцикле – быть пристёгнутыми в мотошлеме;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Посадку и высадку производить со стороны тротуара или обочины и только после полной остановки транспортного средства. 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создаёт помех другим участникам движения.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Недопустимо отвлекать водителя от управления транспортным средством во время движения;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 поездке на грузовом автомобиле с бортовой платформой запрещается стоять, сидеть на бортах или на грузе выше бортов.</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Запрещается открывать двери транспортного средства во время его движения.</w:t>
      </w:r>
    </w:p>
    <w:p w:rsidR="00F31A3E" w:rsidRPr="00285ED7" w:rsidRDefault="00F31A3E" w:rsidP="00F31A3E">
      <w:pPr>
        <w:spacing w:after="0" w:line="240" w:lineRule="auto"/>
        <w:rPr>
          <w:rFonts w:ascii="Times New Roman" w:hAnsi="Times New Roman"/>
          <w:b/>
          <w:i/>
          <w:sz w:val="24"/>
          <w:szCs w:val="24"/>
          <w:u w:val="single"/>
        </w:rPr>
      </w:pPr>
      <w:r w:rsidRPr="00285ED7">
        <w:rPr>
          <w:rFonts w:ascii="Times New Roman" w:hAnsi="Times New Roman"/>
          <w:b/>
          <w:i/>
          <w:sz w:val="24"/>
          <w:szCs w:val="24"/>
          <w:u w:val="single"/>
        </w:rPr>
        <w:t>Сигналы светофора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 светофорах применяются световые сигналы зелёного, жёлтого, красного цвета.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xml:space="preserve">В зависимости от назначения сигналы светофора могут быть круглые, в виде стрелки ( стрелок), силуэта пешехода или велосипедиста и  в больших городах </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Х – образные.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xml:space="preserve">Светофоры с круглыми сигналами могут иметь одну или две дополнительные секции с сигналами в виде зелёной стрелки (стрелок), которые располагаются на уровне зелёного круглого сигнала. </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Круглые сигналы светофора имеют следующие значения: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b/>
          <w:i/>
          <w:sz w:val="24"/>
          <w:szCs w:val="24"/>
        </w:rPr>
        <w:t>Зелёный сигнал</w:t>
      </w:r>
      <w:r w:rsidRPr="00285ED7">
        <w:rPr>
          <w:rFonts w:ascii="Times New Roman" w:hAnsi="Times New Roman"/>
          <w:sz w:val="24"/>
          <w:szCs w:val="24"/>
        </w:rPr>
        <w:t xml:space="preserve"> разрешает движение;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b/>
          <w:i/>
          <w:sz w:val="24"/>
          <w:szCs w:val="24"/>
        </w:rPr>
        <w:t xml:space="preserve">Зелёный мигающий  сигнал </w:t>
      </w:r>
      <w:r w:rsidRPr="00285ED7">
        <w:rPr>
          <w:rFonts w:ascii="Times New Roman" w:hAnsi="Times New Roman"/>
          <w:sz w:val="24"/>
          <w:szCs w:val="24"/>
        </w:rPr>
        <w:t>разрешает движение и информирует, что время его действия истекает и вскоре будет включён запрещающий сигнал ( для информирования водителей о времени , остающемся до конца горения зелёного сигнала, могут применяться цифровое табло);</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b/>
          <w:i/>
          <w:sz w:val="24"/>
          <w:szCs w:val="24"/>
        </w:rPr>
        <w:t>Жёлтый сигнал</w:t>
      </w:r>
      <w:r w:rsidRPr="00285ED7">
        <w:rPr>
          <w:rFonts w:ascii="Times New Roman" w:hAnsi="Times New Roman"/>
          <w:sz w:val="24"/>
          <w:szCs w:val="24"/>
        </w:rPr>
        <w:t xml:space="preserve"> запрещает движение, предупреждает о предстоящей смене сигналов.</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b/>
          <w:i/>
          <w:sz w:val="24"/>
          <w:szCs w:val="24"/>
        </w:rPr>
        <w:t xml:space="preserve">Жёлтый мигающий сигнал </w:t>
      </w:r>
      <w:r w:rsidRPr="00285ED7">
        <w:rPr>
          <w:rFonts w:ascii="Times New Roman" w:hAnsi="Times New Roman"/>
          <w:sz w:val="24"/>
          <w:szCs w:val="24"/>
        </w:rPr>
        <w:t>разрешает движение и информирует о наличии нерегулируемого перекрёстка или пешеходного перехода, предупреждает об опасности;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b/>
          <w:i/>
          <w:sz w:val="24"/>
          <w:szCs w:val="24"/>
        </w:rPr>
        <w:t xml:space="preserve">Красный сигнал, в том числе мигающий, </w:t>
      </w:r>
      <w:r w:rsidRPr="00285ED7">
        <w:rPr>
          <w:rFonts w:ascii="Times New Roman" w:hAnsi="Times New Roman"/>
          <w:sz w:val="24"/>
          <w:szCs w:val="24"/>
        </w:rPr>
        <w:t>запрещает движение.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Сочетание красного и жёлтого сигналов запрещает движение и информирует о предстоящем включении зелёного сигнала.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Сигналы светофора, выполненные в виде стрелок красного, жёлтого и зелёного цветов имеют то же значение, что и круглые сигналы соответствующего цвета, но их действие распространяется только на направление,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Такое же значение имеет  зелёная стрелка в дополнительной секции. Выключенный сигнал дополнительной секции означает запрещение движения в направлении , регулируемой этой секцией.</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Если на основной зелёный сигнал светофора нанесена чёрная контурная стрелка, то она информирует водителей о наличии дополнительной секции светофора и указывает иные разрешённые направления движения, чем сигнал дополнительной секции.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xml:space="preserve">Если сигнал светофора выполнен в виде силуэта пешехода (велосипедиста), то его действие распространяется только на пешеходов (велосипедистов). При этом зелёный сигнал разрешает, а красный запрещает движение пешеходов (велосипедистов) </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Для регулирования движения велосипедистов может использоваться также светофор с круглыми сигналами уменьшенного размера , дополненный прямоугольной табличкой белого цвета с изображением велосипеда чёрного цвета.</w:t>
      </w:r>
    </w:p>
    <w:p w:rsidR="00F31A3E" w:rsidRPr="00285ED7" w:rsidRDefault="00F31A3E" w:rsidP="00F31A3E">
      <w:pPr>
        <w:spacing w:after="0" w:line="240" w:lineRule="auto"/>
        <w:rPr>
          <w:rFonts w:ascii="Times New Roman" w:hAnsi="Times New Roman"/>
          <w:b/>
          <w:i/>
          <w:sz w:val="24"/>
          <w:szCs w:val="24"/>
        </w:rPr>
      </w:pPr>
      <w:r w:rsidRPr="00285ED7">
        <w:rPr>
          <w:rFonts w:ascii="Times New Roman" w:hAnsi="Times New Roman"/>
          <w:b/>
          <w:i/>
          <w:sz w:val="24"/>
          <w:szCs w:val="24"/>
          <w:u w:val="single"/>
        </w:rPr>
        <w:lastRenderedPageBreak/>
        <w:t>Сигналы регулировщика</w:t>
      </w:r>
      <w:r w:rsidRPr="00285ED7">
        <w:rPr>
          <w:rFonts w:ascii="Times New Roman" w:hAnsi="Times New Roman"/>
          <w:b/>
          <w:i/>
          <w:sz w:val="24"/>
          <w:szCs w:val="24"/>
        </w:rPr>
        <w:t xml:space="preserve">  </w:t>
      </w:r>
      <w:r w:rsidRPr="00285ED7">
        <w:rPr>
          <w:rFonts w:ascii="Times New Roman" w:hAnsi="Times New Roman"/>
          <w:sz w:val="24"/>
          <w:szCs w:val="24"/>
        </w:rPr>
        <w:t>Сигналы регулировщика имеют следующие значения:</w:t>
      </w:r>
    </w:p>
    <w:p w:rsidR="00F31A3E" w:rsidRPr="00285ED7" w:rsidRDefault="00F31A3E" w:rsidP="00F31A3E">
      <w:pPr>
        <w:spacing w:after="0" w:line="240" w:lineRule="auto"/>
        <w:rPr>
          <w:rFonts w:ascii="Times New Roman" w:hAnsi="Times New Roman"/>
          <w:b/>
          <w:i/>
          <w:sz w:val="24"/>
          <w:szCs w:val="24"/>
        </w:rPr>
      </w:pPr>
      <w:r w:rsidRPr="00285ED7">
        <w:rPr>
          <w:rFonts w:ascii="Times New Roman" w:hAnsi="Times New Roman"/>
          <w:b/>
          <w:i/>
          <w:sz w:val="24"/>
          <w:szCs w:val="24"/>
        </w:rPr>
        <w:t>Руки вытянуты в стороны и опущены:</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через проезжую часть;</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Со стороны груди и спины движение всех транспортных средств и пешеходов запрещено.</w:t>
      </w:r>
    </w:p>
    <w:p w:rsidR="00F31A3E" w:rsidRPr="00285ED7" w:rsidRDefault="00F31A3E" w:rsidP="00F31A3E">
      <w:pPr>
        <w:spacing w:after="0" w:line="240" w:lineRule="auto"/>
        <w:rPr>
          <w:rFonts w:ascii="Times New Roman" w:hAnsi="Times New Roman"/>
          <w:b/>
          <w:i/>
          <w:sz w:val="28"/>
          <w:szCs w:val="28"/>
        </w:rPr>
      </w:pPr>
      <w:r w:rsidRPr="00285ED7">
        <w:rPr>
          <w:rFonts w:ascii="Times New Roman" w:hAnsi="Times New Roman"/>
          <w:b/>
          <w:i/>
          <w:sz w:val="24"/>
          <w:szCs w:val="24"/>
        </w:rPr>
        <w:t>Правая рука вытянута вперёд:</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Со стороны левого бока разрешено движение трамваю налево, безрельсовым транспортным средствам во всех направлениях;</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Со стороны груди всем транспортным средствам разрешено движение только направо;</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Со стороны правого бока и спины движение всех транспортных средств запрещено;</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Пешеходам разрешено переходить проезжую часть за спиной регулировщика.</w:t>
      </w:r>
    </w:p>
    <w:p w:rsidR="00F31A3E" w:rsidRPr="00285ED7" w:rsidRDefault="00F31A3E" w:rsidP="00F31A3E">
      <w:pPr>
        <w:spacing w:after="0" w:line="240" w:lineRule="auto"/>
        <w:rPr>
          <w:rFonts w:ascii="Times New Roman" w:hAnsi="Times New Roman"/>
          <w:b/>
          <w:i/>
          <w:sz w:val="24"/>
          <w:szCs w:val="24"/>
        </w:rPr>
      </w:pPr>
      <w:r w:rsidRPr="00285ED7">
        <w:rPr>
          <w:rFonts w:ascii="Times New Roman" w:hAnsi="Times New Roman"/>
          <w:b/>
          <w:i/>
          <w:sz w:val="24"/>
          <w:szCs w:val="24"/>
        </w:rPr>
        <w:t>Рука поднята вверх:</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Движение всех транспортных средств и пешеходов запрещено во всех направлениях,  кроме :</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Водителей, которым при включении жёлтого сигнала или поднятии регулировщиком руки вверх не могут остановиться , не прибегая к экстренному торможению на  перекрёстке перед проезжей частью, перед железнодорожным переездом и в других местах (перед светофором, регулировщиком), разрешается дальнейшее движение;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Пешеходам, находящимся в момент подачи сигнала на проезжей части, разрешается остановиться на линии, разделяющей транспортные потоки противоположных направлений.</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Регулировщик может подавать жестами рук и другие сигналы, понятные водителям и пешеходам.</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Для лучшей видимости сигналов регулировщик может применять жезл или диск с красным сигналом (световозвращателем).</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Требование об остановке транспортного средства подаётся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Дополнительный сигнал свистком подаётся для привлечения внимания участников движения.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 запрещающем сигнале светофора  или регулировщика водители должны остановиться перед стоп - линией, а при её отсутствии: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на перекрёстке – перед пересекаемой проезжей частью, не создавая помех пешеходам;</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перед железнодорожным транспортом;</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в других местах – перед светофором или регулировщиком, не создавая помех транспортным средствам и пешеходам, движение которых разрешено.</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 случае, если значения сигналов светофора противоречат требованиям дорожных знаков приоритета, водители должны руководствоваться сигналам светофора.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На железнодорожных переездах одновременно с красным сигналом светофора может подаваться звуковой сигнал, дополнительно информирующий участников движения о запрещении движения через переезд.</w:t>
      </w:r>
    </w:p>
    <w:p w:rsidR="00F31A3E" w:rsidRPr="00285ED7" w:rsidRDefault="00F31A3E" w:rsidP="00F31A3E">
      <w:pPr>
        <w:spacing w:after="0" w:line="240" w:lineRule="auto"/>
        <w:rPr>
          <w:rFonts w:ascii="Times New Roman" w:hAnsi="Times New Roman"/>
          <w:b/>
          <w:sz w:val="24"/>
          <w:szCs w:val="24"/>
          <w:u w:val="single"/>
        </w:rPr>
      </w:pPr>
      <w:r w:rsidRPr="00285ED7">
        <w:rPr>
          <w:rFonts w:ascii="Times New Roman" w:hAnsi="Times New Roman"/>
          <w:b/>
          <w:sz w:val="24"/>
          <w:szCs w:val="24"/>
          <w:u w:val="single"/>
        </w:rPr>
        <w:t>Чтобы не допустить экстремальных ситуаций на дорогах, необходимо соблюдать правила безопасности в городском транспорте: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Трамвай, маршрутное такси, автобус нужно ожидать на специально отведённой посадочной площадке, если они отсутствуют, то на тротуаре или обочине дороги, при этом выходить на проезжую часть дороги запрещается.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xml:space="preserve">Садиться в автобус, трамвай и т.д. можно только при полной их остановке. Посадка производится через задние двери, а высадка через передние. Если транспортное средство </w:t>
      </w:r>
      <w:r w:rsidRPr="00285ED7">
        <w:rPr>
          <w:rFonts w:ascii="Times New Roman" w:hAnsi="Times New Roman"/>
          <w:sz w:val="24"/>
          <w:szCs w:val="24"/>
        </w:rPr>
        <w:lastRenderedPageBreak/>
        <w:t>имеет несколько дверей, то сначала нужно пропустить тех, кто выходит, а потом войти самому.</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Ни в коем случае нельзя прыгать в транспортные средства на ходу, цепляться сзади, опасно стоять на подножках и выступающих частях машин.</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 вагоне передние места отводятся для пассажиров с малолетними детьми, инвалидам и престарелым людям. Дети должны сидеть на коленях у взрослых.</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Стоящим в вагоне необходимо обеспечить устойчивое положение в салоне – взяться за поручень над головой, это удержит от падения.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Нежелательно передвигаться по салону во время движения транспортного средства.</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К выходу необходимо готовиться заранее, подойти поближе к дверям, при этом необходимо остерегаться ушибов рук дверями подвижного состава: не трогать без необходимости ручки и механизмы управления дверями, не прислоняться к дверям, они могут самопроизвольно раскрыться.</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 салоне запрещается шуметь и громко разговаривать, это отвлекает водителя от работы.</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Нельзя высовываться из окон – вас может задеть движущимся транспортом.</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 xml:space="preserve"> Недопустимо перевозить в транспорте легковоспламеняющиеся жидкости, вещества с резким неприятным запахом, взрывчатые вещества и взрывоопасные предметы, колющие и режущие инструменты без специальной упаковки.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Выходить из транспорта нужно осторожно, чтобы не попасть под колёса движущегося транспорта. При подходе транспорта к остановке не приближаться к нему менее чем на полметра, чтобы не быть задетым его выступающими частями.</w:t>
      </w:r>
    </w:p>
    <w:p w:rsidR="00F31A3E" w:rsidRPr="00285ED7" w:rsidRDefault="00F31A3E" w:rsidP="00F31A3E">
      <w:pPr>
        <w:spacing w:after="0" w:line="240" w:lineRule="auto"/>
        <w:rPr>
          <w:rFonts w:ascii="Times New Roman" w:hAnsi="Times New Roman"/>
          <w:sz w:val="24"/>
          <w:szCs w:val="24"/>
        </w:rPr>
      </w:pPr>
    </w:p>
    <w:p w:rsidR="00F31A3E" w:rsidRPr="00285ED7" w:rsidRDefault="00F31A3E" w:rsidP="00F31A3E">
      <w:pPr>
        <w:spacing w:after="0" w:line="240" w:lineRule="auto"/>
        <w:jc w:val="center"/>
        <w:rPr>
          <w:rFonts w:ascii="Times New Roman" w:hAnsi="Times New Roman"/>
          <w:b/>
          <w:sz w:val="24"/>
          <w:szCs w:val="24"/>
          <w:u w:val="single"/>
        </w:rPr>
      </w:pPr>
      <w:r w:rsidRPr="00285ED7">
        <w:rPr>
          <w:rFonts w:ascii="Times New Roman" w:hAnsi="Times New Roman"/>
          <w:b/>
          <w:sz w:val="24"/>
          <w:szCs w:val="24"/>
          <w:u w:val="single"/>
        </w:rPr>
        <w:t>Если возникла экстремальная ситуация в городском транспорте</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Соблюдать спокойствие, предотвращать панику.</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Пользуясь основными и запасными выходами покинуть транспортное средство и помочь пострадавшим пассажирам. Запасные выходы открываются при помощи выдёргивания шнура из резинового уплотнителя и выдавливания стекла или разбивания стекла при помощи молотка. При невозможности открыть боковые выходы можно эвакуироваться через вентиляционные люки ( автобус)</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 случае пожара в салоне транспортного средства тушение производить только порошковым или углекислотным огнетушителем или песком.</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 случае короткого замыкания , вспышке в салоне покидать его можно тогда, когда водитель остановит транспорт и отключит электроцепи.</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В случае резкого торможения  нужно быстро найти устойчивое положение (поручни) и только после полной остановки транспорта покинуть его.</w:t>
      </w:r>
    </w:p>
    <w:p w:rsidR="00F31A3E" w:rsidRPr="00285ED7" w:rsidRDefault="00F31A3E" w:rsidP="00F31A3E">
      <w:pPr>
        <w:spacing w:after="0" w:line="240" w:lineRule="auto"/>
        <w:rPr>
          <w:rFonts w:ascii="Times New Roman" w:hAnsi="Times New Roman"/>
          <w:sz w:val="24"/>
          <w:szCs w:val="24"/>
        </w:rPr>
      </w:pPr>
      <w:r w:rsidRPr="00285ED7">
        <w:rPr>
          <w:rFonts w:ascii="Times New Roman" w:hAnsi="Times New Roman"/>
          <w:sz w:val="24"/>
          <w:szCs w:val="24"/>
        </w:rPr>
        <w:t>При попадании транспортного средства в водоём необходимо открыть верхние люки и покинуть салон, пока оно находится на плаву. Если салон затоплен полностью, необходимо открыть все выходы и постараться выбраться наверх. Оказать помощь не умеющим плавать.</w:t>
      </w:r>
    </w:p>
    <w:p w:rsidR="00F31A3E" w:rsidRDefault="00F31A3E" w:rsidP="00F31A3E">
      <w:pPr>
        <w:rPr>
          <w:rFonts w:ascii="Times New Roman" w:hAnsi="Times New Roman"/>
          <w:color w:val="000000"/>
          <w:sz w:val="24"/>
          <w:szCs w:val="24"/>
          <w:u w:val="single"/>
          <w:shd w:val="clear" w:color="auto" w:fill="FFFFFF"/>
        </w:rPr>
      </w:pPr>
    </w:p>
    <w:p w:rsidR="00D56831" w:rsidRDefault="00D56831">
      <w:bookmarkStart w:id="0" w:name="_GoBack"/>
      <w:bookmarkEnd w:id="0"/>
    </w:p>
    <w:sectPr w:rsidR="00D56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A7"/>
    <w:rsid w:val="00083CA7"/>
    <w:rsid w:val="00D56831"/>
    <w:rsid w:val="00F3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3DA06-9DCD-40E0-AD44-0D23F2BE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A3E"/>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2785</Words>
  <Characters>15877</Characters>
  <Application>Microsoft Office Word</Application>
  <DocSecurity>0</DocSecurity>
  <Lines>132</Lines>
  <Paragraphs>37</Paragraphs>
  <ScaleCrop>false</ScaleCrop>
  <Company>DNS</Company>
  <LinksUpToDate>false</LinksUpToDate>
  <CharactersWithSpaces>18625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2020-06-01T09:09:00Z</dcterms:created>
  <dcterms:modified xsi:type="dcterms:W3CDTF">2020-06-01T09:10:00Z</dcterms:modified>
</cp:coreProperties>
</file>